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75"/>
        <w:gridCol w:w="1601"/>
        <w:gridCol w:w="436"/>
        <w:gridCol w:w="1495"/>
        <w:gridCol w:w="1093"/>
        <w:gridCol w:w="1763"/>
        <w:gridCol w:w="1842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720235FE" w:rsidR="009E5715" w:rsidRPr="009E5715" w:rsidRDefault="00207DF8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Core</w:t>
            </w:r>
          </w:p>
        </w:tc>
      </w:tr>
      <w:tr w:rsidR="00207DF8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6E0B1A79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207DF8">
              <w:rPr>
                <w:rFonts w:asciiTheme="majorHAnsi" w:hAnsiTheme="majorHAnsi"/>
              </w:rPr>
              <w:t>9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0DCD0B10" w:rsidR="00211CE9" w:rsidRDefault="00207DF8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Slit Lamp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5D5C3D21" w:rsidR="009E5715" w:rsidRDefault="00F16130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02FB3EE9" w:rsidR="00F463AF" w:rsidRPr="0006155D" w:rsidRDefault="0006155D" w:rsidP="00F463AF">
            <w:pPr>
              <w:rPr>
                <w:rFonts w:asciiTheme="majorHAnsi" w:hAnsiTheme="majorHAnsi"/>
                <w:b/>
              </w:rPr>
            </w:pPr>
            <w:r w:rsidRPr="0006155D">
              <w:rPr>
                <w:rFonts w:asciiTheme="majorHAnsi" w:hAnsiTheme="majorHAnsi"/>
                <w:b/>
              </w:rPr>
              <w:lastRenderedPageBreak/>
              <w:t>Slit Lamp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22D730DB" w14:textId="77777777" w:rsidR="0006155D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  <w:lang w:val="en-US"/>
              </w:rPr>
              <w:t>S</w:t>
            </w:r>
            <w:r w:rsidRPr="0006155D">
              <w:rPr>
                <w:rFonts w:asciiTheme="majorHAnsi" w:hAnsiTheme="majorHAnsi"/>
              </w:rPr>
              <w:t xml:space="preserve">ets up the slit lamp properly in advance of conducting the examination </w:t>
            </w:r>
          </w:p>
          <w:p w14:paraId="413037A6" w14:textId="77777777" w:rsidR="0006155D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 xml:space="preserve">They appropriately set the IPD and focus of each eyepiece, and have a good knowledge of all the slit lamp functions and techniques of illumination to achieve the optimum view of the part of the eye being examined </w:t>
            </w:r>
          </w:p>
          <w:p w14:paraId="7F941D23" w14:textId="77777777" w:rsidR="0006155D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They know what adjustments to make to view different areas of the anterior and posterior segment</w:t>
            </w:r>
          </w:p>
          <w:p w14:paraId="2C72C845" w14:textId="7AD95B65" w:rsidR="00F463AF" w:rsidRPr="00F463AF" w:rsidRDefault="0006155D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They are aware of appropriate care and maintenance of the slit lamp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1376926B" w14:textId="77777777" w:rsidR="0006155D" w:rsidRDefault="0006155D" w:rsidP="0006155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Fails to set up the slit lamp properly</w:t>
            </w:r>
          </w:p>
          <w:p w14:paraId="710210E3" w14:textId="77777777" w:rsidR="0006155D" w:rsidRDefault="0006155D" w:rsidP="0006155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Their examination technique is slip shod and halting and they make constant aimless readjustments</w:t>
            </w:r>
          </w:p>
          <w:p w14:paraId="2142BFF6" w14:textId="5E0DED8E" w:rsidR="0006155D" w:rsidRPr="0006155D" w:rsidRDefault="0006155D" w:rsidP="0006155D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They appear unaware of the best slit lamp settings to optimise the examination of different parts of the anterior and posterior segments</w:t>
            </w:r>
          </w:p>
          <w:p w14:paraId="4A79DCCD" w14:textId="41C908A2" w:rsidR="00F463AF" w:rsidRPr="00F463AF" w:rsidRDefault="00F463AF" w:rsidP="0006155D">
            <w:pPr>
              <w:pStyle w:val="ListParagraph"/>
              <w:rPr>
                <w:rFonts w:asciiTheme="majorHAnsi" w:hAnsiTheme="majorHAnsi"/>
              </w:rPr>
            </w:pP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06155D" w:rsidRPr="004B40DA" w14:paraId="740F4827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72DCD2CF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Perform slit lamp biomicroscopy of the eye and</w:t>
            </w:r>
          </w:p>
          <w:p w14:paraId="1C9043F1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adjacent structures using appropriate</w:t>
            </w:r>
          </w:p>
          <w:p w14:paraId="6962998F" w14:textId="780874DC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illumination techniques and stains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06A9ED47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000669A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A6D096B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06155D" w:rsidRPr="004B40DA" w14:paraId="11181E3F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D496084" w14:textId="792CC86B" w:rsidR="0006155D" w:rsidRPr="004B40DA" w:rsidRDefault="0006155D">
            <w:pPr>
              <w:rPr>
                <w:rFonts w:asciiTheme="majorHAnsi" w:hAnsiTheme="majorHAnsi"/>
                <w:b/>
              </w:rPr>
            </w:pPr>
            <w:r w:rsidRPr="0006155D">
              <w:rPr>
                <w:rFonts w:asciiTheme="majorHAnsi" w:hAnsiTheme="majorHAnsi"/>
              </w:rPr>
              <w:t>Elicit the common signs and record them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63089426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5B285ABB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362DAB79" w14:textId="77777777" w:rsidR="0006155D" w:rsidRPr="004B40DA" w:rsidRDefault="0006155D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4B40DA" w:rsidRPr="004B40DA" w14:paraId="3F08536E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741532E9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Know how to care for the slit lmap and</w:t>
            </w:r>
          </w:p>
          <w:p w14:paraId="6C4F0D34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associated equipment including diagnostic</w:t>
            </w:r>
          </w:p>
          <w:p w14:paraId="68CB0F2F" w14:textId="2FBA67C5" w:rsidR="004B40DA" w:rsidRPr="004B40DA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contact lenses, and prevent cross infection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722306" w:rsidRPr="004B40DA" w14:paraId="724050C5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C46FD3E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Understand the signs identified whilst</w:t>
            </w:r>
          </w:p>
          <w:p w14:paraId="6D11A75C" w14:textId="5B8D09B9" w:rsidR="00722306" w:rsidRPr="00722306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performing slit lamp biomicroscopy of the eye</w:t>
            </w:r>
            <w:r>
              <w:rPr>
                <w:rFonts w:asciiTheme="majorHAnsi" w:hAnsiTheme="majorHAnsi"/>
              </w:rPr>
              <w:t xml:space="preserve"> </w:t>
            </w:r>
            <w:r w:rsidRPr="0006155D">
              <w:rPr>
                <w:rFonts w:asciiTheme="majorHAnsi" w:hAnsiTheme="majorHAnsi"/>
              </w:rPr>
              <w:t>and adjacent structures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94E60C4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EE332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5D0A6137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  <w:tr w:rsidR="00722306" w:rsidRPr="004B40DA" w14:paraId="3351EEDA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4191C885" w14:textId="3354EACB" w:rsidR="00722306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Employ all of the functions of the slit lamp and</w:t>
            </w:r>
            <w:r>
              <w:rPr>
                <w:rFonts w:asciiTheme="majorHAnsi" w:hAnsiTheme="majorHAnsi"/>
              </w:rPr>
              <w:t xml:space="preserve"> </w:t>
            </w:r>
            <w:r w:rsidRPr="0006155D">
              <w:rPr>
                <w:rFonts w:asciiTheme="majorHAnsi" w:hAnsiTheme="majorHAnsi"/>
              </w:rPr>
              <w:t>use accessory equipment when indicated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10C67CE5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9B22A38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330A75B2" w14:textId="77777777" w:rsidR="00722306" w:rsidRPr="004B40DA" w:rsidRDefault="00722306" w:rsidP="004B40DA">
            <w:pPr>
              <w:jc w:val="center"/>
              <w:rPr>
                <w:rFonts w:asciiTheme="majorHAnsi" w:hAnsiTheme="majorHAnsi"/>
                <w:b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1A7F298C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62"/>
        <w:gridCol w:w="2513"/>
        <w:gridCol w:w="2397"/>
        <w:gridCol w:w="2397"/>
      </w:tblGrid>
      <w:tr w:rsidR="004B40DA" w:rsidRPr="004B40DA" w14:paraId="5437127D" w14:textId="77777777" w:rsidTr="0058567B">
        <w:tc>
          <w:tcPr>
            <w:tcW w:w="2562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1B69A82B" w14:textId="7D107F28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lastRenderedPageBreak/>
              <w:t xml:space="preserve">LEVEL </w:t>
            </w:r>
            <w:r w:rsidR="00211CE9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2513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F6537F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2920B701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97" w:type="dxa"/>
            <w:tcBorders>
              <w:top w:val="single" w:sz="18" w:space="0" w:color="auto"/>
              <w:bottom w:val="double" w:sz="4" w:space="0" w:color="auto"/>
            </w:tcBorders>
          </w:tcPr>
          <w:p w14:paraId="671964A6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2C0861D5" w14:textId="77777777" w:rsidTr="0058567B">
        <w:tc>
          <w:tcPr>
            <w:tcW w:w="2562" w:type="dxa"/>
            <w:tcBorders>
              <w:top w:val="double" w:sz="4" w:space="0" w:color="auto"/>
              <w:right w:val="double" w:sz="4" w:space="0" w:color="auto"/>
            </w:tcBorders>
          </w:tcPr>
          <w:p w14:paraId="522CAC7B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Interpret the signs identified whilst performing</w:t>
            </w:r>
          </w:p>
          <w:p w14:paraId="16E1D8C2" w14:textId="77777777" w:rsidR="0006155D" w:rsidRPr="0006155D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slit lamp biomicroscopy of the eye and adjacent</w:t>
            </w:r>
          </w:p>
          <w:p w14:paraId="5FCD2B9C" w14:textId="3674DA7C" w:rsidR="004B40DA" w:rsidRPr="004B40DA" w:rsidRDefault="0006155D" w:rsidP="0006155D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structures</w:t>
            </w:r>
          </w:p>
        </w:tc>
        <w:tc>
          <w:tcPr>
            <w:tcW w:w="2513" w:type="dxa"/>
            <w:tcBorders>
              <w:top w:val="double" w:sz="4" w:space="0" w:color="auto"/>
              <w:left w:val="double" w:sz="4" w:space="0" w:color="auto"/>
            </w:tcBorders>
          </w:tcPr>
          <w:p w14:paraId="5D0EF695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22169616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  <w:tcBorders>
              <w:top w:val="double" w:sz="4" w:space="0" w:color="auto"/>
            </w:tcBorders>
          </w:tcPr>
          <w:p w14:paraId="5788894E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  <w:tr w:rsidR="004B40DA" w:rsidRPr="004B40DA" w14:paraId="643F615E" w14:textId="77777777" w:rsidTr="0058567B">
        <w:tc>
          <w:tcPr>
            <w:tcW w:w="2562" w:type="dxa"/>
            <w:tcBorders>
              <w:right w:val="double" w:sz="4" w:space="0" w:color="auto"/>
            </w:tcBorders>
          </w:tcPr>
          <w:p w14:paraId="589E02D1" w14:textId="4F19FAFA" w:rsidR="004B40DA" w:rsidRPr="004B40DA" w:rsidRDefault="0006155D" w:rsidP="00722306">
            <w:pPr>
              <w:rPr>
                <w:rFonts w:asciiTheme="majorHAnsi" w:hAnsiTheme="majorHAnsi"/>
              </w:rPr>
            </w:pPr>
            <w:r w:rsidRPr="0006155D">
              <w:rPr>
                <w:rFonts w:asciiTheme="majorHAnsi" w:hAnsiTheme="majorHAnsi"/>
              </w:rPr>
              <w:t>Use relevant diagnostic contact lenses</w:t>
            </w:r>
          </w:p>
        </w:tc>
        <w:tc>
          <w:tcPr>
            <w:tcW w:w="2513" w:type="dxa"/>
            <w:tcBorders>
              <w:left w:val="double" w:sz="4" w:space="0" w:color="auto"/>
            </w:tcBorders>
          </w:tcPr>
          <w:p w14:paraId="40DEEEFB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4382F1F8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397" w:type="dxa"/>
          </w:tcPr>
          <w:p w14:paraId="11898852" w14:textId="77777777" w:rsidR="004B40DA" w:rsidRPr="004B40DA" w:rsidRDefault="004B40DA" w:rsidP="004B40DA">
            <w:pPr>
              <w:rPr>
                <w:rFonts w:asciiTheme="majorHAnsi" w:hAnsiTheme="majorHAnsi"/>
              </w:rPr>
            </w:pPr>
          </w:p>
        </w:tc>
      </w:tr>
    </w:tbl>
    <w:p w14:paraId="6A335106" w14:textId="77777777" w:rsidR="004B40DA" w:rsidRPr="004B40DA" w:rsidRDefault="004B40DA" w:rsidP="004B40DA">
      <w:pPr>
        <w:rPr>
          <w:rFonts w:asciiTheme="majorHAnsi" w:hAnsiTheme="majorHAnsi"/>
        </w:rPr>
      </w:pPr>
    </w:p>
    <w:p w14:paraId="6685D033" w14:textId="77777777" w:rsidR="000006A2" w:rsidRDefault="000006A2" w:rsidP="00FE6453">
      <w:pPr>
        <w:rPr>
          <w:rFonts w:asciiTheme="majorHAnsi" w:hAnsiTheme="majorHAnsi"/>
          <w:b/>
        </w:rPr>
      </w:pPr>
    </w:p>
    <w:p w14:paraId="795EF599" w14:textId="77777777" w:rsidR="000006A2" w:rsidRDefault="000006A2" w:rsidP="00FE6453">
      <w:pPr>
        <w:rPr>
          <w:rFonts w:asciiTheme="majorHAnsi" w:hAnsiTheme="majorHAnsi"/>
          <w:b/>
        </w:rPr>
      </w:pPr>
    </w:p>
    <w:p w14:paraId="7B6B627E" w14:textId="77777777" w:rsidR="000006A2" w:rsidRDefault="000006A2" w:rsidP="00FE6453">
      <w:pPr>
        <w:rPr>
          <w:rFonts w:asciiTheme="majorHAnsi" w:hAnsiTheme="majorHAnsi"/>
          <w:b/>
        </w:rPr>
      </w:pPr>
    </w:p>
    <w:p w14:paraId="7E529214" w14:textId="77777777" w:rsidR="000006A2" w:rsidRDefault="000006A2" w:rsidP="00FE6453">
      <w:pPr>
        <w:rPr>
          <w:rFonts w:asciiTheme="majorHAnsi" w:hAnsiTheme="majorHAnsi"/>
          <w:b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24B52" w14:textId="77777777" w:rsidR="007435E7" w:rsidRDefault="007435E7" w:rsidP="00FE6453">
      <w:r>
        <w:separator/>
      </w:r>
    </w:p>
  </w:endnote>
  <w:endnote w:type="continuationSeparator" w:id="0">
    <w:p w14:paraId="693864C9" w14:textId="77777777" w:rsidR="007435E7" w:rsidRDefault="007435E7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33ACF" w14:textId="77777777" w:rsidR="007435E7" w:rsidRDefault="007435E7" w:rsidP="00FE6453">
      <w:r>
        <w:separator/>
      </w:r>
    </w:p>
  </w:footnote>
  <w:footnote w:type="continuationSeparator" w:id="0">
    <w:p w14:paraId="222541CC" w14:textId="77777777" w:rsidR="007435E7" w:rsidRDefault="007435E7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7294032">
    <w:abstractNumId w:val="3"/>
  </w:num>
  <w:num w:numId="2" w16cid:durableId="1554924584">
    <w:abstractNumId w:val="2"/>
  </w:num>
  <w:num w:numId="3" w16cid:durableId="1413624562">
    <w:abstractNumId w:val="1"/>
  </w:num>
  <w:num w:numId="4" w16cid:durableId="1869490436">
    <w:abstractNumId w:val="4"/>
  </w:num>
  <w:num w:numId="5" w16cid:durableId="222254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06155D"/>
    <w:rsid w:val="00176164"/>
    <w:rsid w:val="001E3455"/>
    <w:rsid w:val="00207DF8"/>
    <w:rsid w:val="00211CE9"/>
    <w:rsid w:val="003B2155"/>
    <w:rsid w:val="0044090B"/>
    <w:rsid w:val="004B40DA"/>
    <w:rsid w:val="00522C7E"/>
    <w:rsid w:val="0058567B"/>
    <w:rsid w:val="005A5B8F"/>
    <w:rsid w:val="005D4506"/>
    <w:rsid w:val="005E5294"/>
    <w:rsid w:val="00722306"/>
    <w:rsid w:val="007435E7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A029D7"/>
    <w:rsid w:val="00AB08AE"/>
    <w:rsid w:val="00BF0E63"/>
    <w:rsid w:val="00D90DDA"/>
    <w:rsid w:val="00E6146F"/>
    <w:rsid w:val="00F16130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4</cp:revision>
  <dcterms:created xsi:type="dcterms:W3CDTF">2019-01-20T22:12:00Z</dcterms:created>
  <dcterms:modified xsi:type="dcterms:W3CDTF">2023-11-01T23:19:00Z</dcterms:modified>
</cp:coreProperties>
</file>